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1E" w:rsidRPr="00C7351A" w:rsidRDefault="00D16A1E" w:rsidP="009556E2">
      <w:pPr>
        <w:pStyle w:val="NormalWeb"/>
        <w:bidi/>
        <w:spacing w:before="0" w:beforeAutospacing="0"/>
        <w:jc w:val="center"/>
        <w:rPr>
          <w:rFonts w:ascii="Traditional Arabic" w:hAnsi="Traditional Arabic" w:cs="Traditional Arabic"/>
          <w:b/>
          <w:bCs/>
          <w:sz w:val="44"/>
          <w:szCs w:val="44"/>
        </w:rPr>
      </w:pPr>
      <w:r w:rsidRPr="00C7351A">
        <w:rPr>
          <w:rFonts w:ascii="Traditional Arabic" w:hAnsi="Traditional Arabic" w:cs="Traditional Arabic"/>
          <w:b/>
          <w:bCs/>
          <w:sz w:val="44"/>
          <w:szCs w:val="44"/>
          <w:rtl/>
        </w:rPr>
        <w:t>المؤرخ العلامة مـحـمـود شـاكـر .. في أول منازل الآخرة</w:t>
      </w:r>
    </w:p>
    <w:p w:rsidR="006C2CA2" w:rsidRPr="00CA6C42" w:rsidRDefault="006C2CA2" w:rsidP="00D16A1E">
      <w:pPr>
        <w:pStyle w:val="NormalWeb"/>
        <w:bidi/>
        <w:rPr>
          <w:rFonts w:ascii="Traditional Arabic" w:hAnsi="Traditional Arabic" w:cs="Traditional Arabic" w:hint="cs"/>
          <w:sz w:val="16"/>
          <w:szCs w:val="16"/>
          <w:rtl/>
          <w:lang w:val="en-US" w:bidi="ar-SY"/>
        </w:rPr>
      </w:pPr>
      <w:bookmarkStart w:id="0" w:name="_GoBack"/>
      <w:bookmarkEnd w:id="0"/>
    </w:p>
    <w:tbl>
      <w:tblPr>
        <w:bidiVisual/>
        <w:tblW w:w="0" w:type="auto"/>
        <w:tblLook w:val="0000" w:firstRow="0" w:lastRow="0" w:firstColumn="0" w:lastColumn="0" w:noHBand="0" w:noVBand="0"/>
      </w:tblPr>
      <w:tblGrid>
        <w:gridCol w:w="4414"/>
        <w:gridCol w:w="283"/>
        <w:gridCol w:w="4589"/>
      </w:tblGrid>
      <w:tr w:rsidR="006C2CA2" w:rsidRPr="00C7351A" w:rsidTr="00C9434F">
        <w:tc>
          <w:tcPr>
            <w:tcW w:w="4468" w:type="dxa"/>
          </w:tcPr>
          <w:p w:rsidR="006C2CA2" w:rsidRPr="00C7351A" w:rsidRDefault="006C2CA2" w:rsidP="006C2CA2">
            <w:pPr>
              <w:keepNext/>
              <w:bidi/>
              <w:jc w:val="lowKashida"/>
              <w:rPr>
                <w:rFonts w:ascii="Traditional Arabic" w:hAnsi="Traditional Arabic" w:cs="Traditional Arabic"/>
                <w:b/>
                <w:bCs/>
                <w:sz w:val="2"/>
                <w:szCs w:val="2"/>
              </w:rPr>
            </w:pPr>
            <w:r w:rsidRPr="00C7351A">
              <w:rPr>
                <w:rFonts w:ascii="Traditional Arabic" w:hAnsi="Traditional Arabic" w:cs="Traditional Arabic"/>
                <w:b/>
                <w:bCs/>
                <w:sz w:val="28"/>
                <w:szCs w:val="36"/>
                <w:rtl/>
              </w:rPr>
              <w:t>تَمرَّدَ عقلي والفؤادُ ترَدَّدا</w:t>
            </w:r>
            <w:r w:rsidR="001E580D" w:rsidRPr="00C7351A">
              <w:rPr>
                <w:rFonts w:ascii="Traditional Arabic" w:hAnsi="Traditional Arabic" w:cs="Traditional Arabic"/>
                <w:b/>
                <w:bCs/>
                <w:sz w:val="28"/>
                <w:szCs w:val="36"/>
              </w:rPr>
              <w:br/>
            </w:r>
            <w:r w:rsidRPr="00C7351A">
              <w:rPr>
                <w:rFonts w:ascii="Traditional Arabic" w:hAnsi="Traditional Arabic" w:cs="Traditional Arabic"/>
                <w:sz w:val="2"/>
                <w:szCs w:val="2"/>
                <w:rtl/>
              </w:rPr>
              <w:t xml:space="preserve"> </w:t>
            </w:r>
            <w:r w:rsidRPr="00C7351A">
              <w:rPr>
                <w:rFonts w:ascii="Traditional Arabic" w:hAnsi="Traditional Arabic" w:cs="Traditional Arabic"/>
                <w:b/>
                <w:bCs/>
                <w:sz w:val="32"/>
                <w:szCs w:val="32"/>
                <w:rtl/>
              </w:rPr>
              <w:t xml:space="preserve"> </w:t>
            </w:r>
            <w:r w:rsidRPr="00C7351A">
              <w:rPr>
                <w:rFonts w:ascii="Traditional Arabic" w:hAnsi="Traditional Arabic" w:cs="Traditional Arabic"/>
                <w:b/>
                <w:bCs/>
                <w:sz w:val="2"/>
                <w:szCs w:val="2"/>
                <w:rtl/>
              </w:rPr>
              <w:t xml:space="preserve"> </w:t>
            </w:r>
          </w:p>
        </w:tc>
        <w:tc>
          <w:tcPr>
            <w:tcW w:w="284" w:type="dxa"/>
          </w:tcPr>
          <w:p w:rsidR="006C2CA2" w:rsidRPr="00C7351A" w:rsidRDefault="006C2CA2" w:rsidP="00C9434F">
            <w:pPr>
              <w:keepNext/>
              <w:jc w:val="lowKashida"/>
              <w:rPr>
                <w:rFonts w:ascii="Traditional Arabic" w:hAnsi="Traditional Arabic" w:cs="Traditional Arabic"/>
                <w:b/>
                <w:bCs/>
                <w:sz w:val="24"/>
                <w:szCs w:val="24"/>
              </w:rPr>
            </w:pPr>
          </w:p>
        </w:tc>
        <w:tc>
          <w:tcPr>
            <w:tcW w:w="4644" w:type="dxa"/>
          </w:tcPr>
          <w:p w:rsidR="006C2CA2" w:rsidRPr="007076C3" w:rsidRDefault="006C2CA2" w:rsidP="00C7351A">
            <w:pPr>
              <w:keepNext/>
              <w:bidi/>
              <w:jc w:val="lowKashida"/>
              <w:rPr>
                <w:rFonts w:ascii="Traditional Arabic" w:hAnsi="Traditional Arabic" w:cs="Traditional Arabic"/>
                <w:sz w:val="2"/>
                <w:szCs w:val="2"/>
              </w:rPr>
            </w:pPr>
            <w:r w:rsidRPr="007076C3">
              <w:rPr>
                <w:rFonts w:ascii="Traditional Arabic" w:hAnsi="Traditional Arabic" w:cs="Traditional Arabic"/>
                <w:b/>
                <w:bCs/>
                <w:sz w:val="36"/>
                <w:szCs w:val="36"/>
                <w:rtl/>
              </w:rPr>
              <w:t>قُلْتُ : استبينوا الأمرَ ! قالوا : تاكَّدا</w:t>
            </w:r>
            <w:r w:rsidRPr="007076C3">
              <w:rPr>
                <w:rFonts w:ascii="Traditional Arabic" w:hAnsi="Traditional Arabic" w:cs="Traditional Arabic"/>
                <w:b/>
                <w:bCs/>
                <w:sz w:val="36"/>
                <w:szCs w:val="36"/>
              </w:rPr>
              <w:t>!</w:t>
            </w:r>
            <w:r w:rsidR="007076C3">
              <w:rPr>
                <w:rFonts w:ascii="Traditional Arabic" w:hAnsi="Traditional Arabic" w:cs="Traditional Arabic" w:hint="cs"/>
                <w:b/>
                <w:bCs/>
                <w:sz w:val="36"/>
                <w:szCs w:val="36"/>
                <w:rtl/>
              </w:rPr>
              <w:br/>
            </w:r>
            <w:r w:rsidR="00AF2E99" w:rsidRPr="007076C3">
              <w:rPr>
                <w:rFonts w:ascii="Traditional Arabic" w:hAnsi="Traditional Arabic" w:cs="Traditional Arabic"/>
                <w:b/>
                <w:bCs/>
                <w:sz w:val="36"/>
                <w:szCs w:val="36"/>
                <w:rtl/>
              </w:rPr>
              <w:t xml:space="preserve"> </w:t>
            </w:r>
          </w:p>
        </w:tc>
      </w:tr>
    </w:tbl>
    <w:p w:rsidR="00D16A1E" w:rsidRPr="00C7351A" w:rsidRDefault="00D16A1E" w:rsidP="00C7351A">
      <w:pPr>
        <w:pStyle w:val="NormalWeb"/>
        <w:bidi/>
        <w:spacing w:before="0" w:beforeAutospacing="0" w:after="120" w:afterAutospacing="0"/>
        <w:ind w:firstLine="567"/>
        <w:jc w:val="lowKashida"/>
        <w:rPr>
          <w:rStyle w:val="textexposedshow"/>
          <w:rFonts w:ascii="Traditional Arabic" w:hAnsi="Traditional Arabic" w:cs="Traditional Arabic"/>
          <w:sz w:val="36"/>
          <w:szCs w:val="36"/>
          <w:rtl/>
        </w:rPr>
      </w:pPr>
      <w:r w:rsidRPr="00C7351A">
        <w:rPr>
          <w:rFonts w:ascii="Traditional Arabic" w:hAnsi="Traditional Arabic" w:cs="Traditional Arabic"/>
          <w:sz w:val="36"/>
          <w:szCs w:val="36"/>
          <w:rtl/>
        </w:rPr>
        <w:t xml:space="preserve">هذا البيت </w:t>
      </w:r>
      <w:r w:rsidR="00C7351A">
        <w:rPr>
          <w:rFonts w:ascii="Traditional Arabic" w:hAnsi="Traditional Arabic" w:cs="Traditional Arabic"/>
          <w:sz w:val="36"/>
          <w:szCs w:val="36"/>
          <w:rtl/>
        </w:rPr>
        <w:t>للأستاذ الأميري</w:t>
      </w:r>
      <w:r w:rsidR="00925AF1" w:rsidRPr="00C7351A">
        <w:rPr>
          <w:rFonts w:ascii="Traditional Arabic" w:hAnsi="Traditional Arabic" w:cs="Traditional Arabic"/>
          <w:sz w:val="36"/>
          <w:szCs w:val="36"/>
          <w:rtl/>
        </w:rPr>
        <w:t xml:space="preserve"> </w:t>
      </w:r>
      <w:r w:rsidRPr="00C7351A">
        <w:rPr>
          <w:rFonts w:ascii="Traditional Arabic" w:hAnsi="Traditional Arabic" w:cs="Traditional Arabic"/>
          <w:sz w:val="36"/>
          <w:szCs w:val="36"/>
          <w:rtl/>
        </w:rPr>
        <w:t>رحمه الله تعالى .. يعبر عن لحظات سماعي لنبأ وفاة الأخ الحبيب المؤرخ العلامة محمود شاكر تغمده الله برحمته .. فلما أيقنت بالخبر قلت</w:t>
      </w:r>
      <w:r w:rsidR="00C7351A">
        <w:rPr>
          <w:rFonts w:ascii="Traditional Arabic" w:hAnsi="Traditional Arabic" w:cs="Traditional Arabic" w:hint="cs"/>
          <w:sz w:val="36"/>
          <w:szCs w:val="36"/>
          <w:rtl/>
        </w:rPr>
        <w:t xml:space="preserve"> </w:t>
      </w:r>
      <w:r w:rsidRPr="00C7351A">
        <w:rPr>
          <w:rFonts w:ascii="Traditional Arabic" w:hAnsi="Traditional Arabic" w:cs="Traditional Arabic"/>
          <w:sz w:val="36"/>
          <w:szCs w:val="36"/>
          <w:rtl/>
        </w:rPr>
        <w:t>: إنـا لله وإنا إليه راجعون .. واستيقظ في قلبي شريط م</w:t>
      </w:r>
      <w:r w:rsidR="00C7351A">
        <w:rPr>
          <w:rFonts w:ascii="Traditional Arabic" w:hAnsi="Traditional Arabic" w:cs="Traditional Arabic"/>
          <w:sz w:val="36"/>
          <w:szCs w:val="36"/>
          <w:rtl/>
        </w:rPr>
        <w:t>ن الذكريات الأخوية الرائعة .. والمواقف الواضحة الشجاعة .. و</w:t>
      </w:r>
      <w:r w:rsidRPr="00C7351A">
        <w:rPr>
          <w:rFonts w:ascii="Traditional Arabic" w:hAnsi="Traditional Arabic" w:cs="Traditional Arabic"/>
          <w:sz w:val="36"/>
          <w:szCs w:val="36"/>
          <w:rtl/>
        </w:rPr>
        <w:t>الأخلاق الكريمة النبيلة .. وقد لمست هذا أثناء لقاءاتي المفيدة ب</w:t>
      </w:r>
      <w:r w:rsidRPr="00C7351A">
        <w:rPr>
          <w:rStyle w:val="textexposedshow"/>
          <w:rFonts w:ascii="Traditional Arabic" w:hAnsi="Traditional Arabic" w:cs="Traditional Arabic"/>
          <w:sz w:val="36"/>
          <w:szCs w:val="36"/>
          <w:rtl/>
        </w:rPr>
        <w:t>الراحل الكريم في آخن والرياض .. وشهد بطيب معدنه واستقامته النفسية ووفائه المميز أساتذة كرام .. ويأتي في مقدمتهم أستاذنا عصام العطار حفظه الله تعالى .. الذي ينطبق قوله على الأستاذ محمود شاكر</w:t>
      </w:r>
      <w:r w:rsidR="001E580D" w:rsidRPr="00C7351A">
        <w:rPr>
          <w:rStyle w:val="textexposedshow"/>
          <w:rFonts w:ascii="Traditional Arabic" w:hAnsi="Traditional Arabic" w:cs="Traditional Arabic"/>
          <w:sz w:val="36"/>
          <w:szCs w:val="36"/>
        </w:rPr>
        <w:t xml:space="preserve"> </w:t>
      </w:r>
      <w:r w:rsidR="001E580D" w:rsidRPr="00C7351A">
        <w:rPr>
          <w:rStyle w:val="textexposedshow"/>
          <w:rFonts w:ascii="Traditional Arabic" w:hAnsi="Traditional Arabic" w:cs="Traditional Arabic"/>
          <w:sz w:val="36"/>
          <w:szCs w:val="36"/>
          <w:rtl/>
        </w:rPr>
        <w:t>:</w:t>
      </w:r>
    </w:p>
    <w:tbl>
      <w:tblPr>
        <w:bidiVisual/>
        <w:tblW w:w="0" w:type="auto"/>
        <w:tblLook w:val="0000" w:firstRow="0" w:lastRow="0" w:firstColumn="0" w:lastColumn="0" w:noHBand="0" w:noVBand="0"/>
      </w:tblPr>
      <w:tblGrid>
        <w:gridCol w:w="4416"/>
        <w:gridCol w:w="283"/>
        <w:gridCol w:w="4587"/>
      </w:tblGrid>
      <w:tr w:rsidR="001E580D" w:rsidRPr="00C7351A" w:rsidTr="00C9434F">
        <w:tc>
          <w:tcPr>
            <w:tcW w:w="4468" w:type="dxa"/>
          </w:tcPr>
          <w:p w:rsidR="001E580D" w:rsidRPr="00C7351A" w:rsidRDefault="001E580D" w:rsidP="001E580D">
            <w:pPr>
              <w:keepNext/>
              <w:bidi/>
              <w:jc w:val="lowKashida"/>
              <w:rPr>
                <w:rFonts w:ascii="Traditional Arabic" w:hAnsi="Traditional Arabic" w:cs="Traditional Arabic"/>
                <w:b/>
                <w:bCs/>
                <w:sz w:val="2"/>
                <w:szCs w:val="2"/>
              </w:rPr>
            </w:pPr>
            <w:r w:rsidRPr="00C7351A">
              <w:rPr>
                <w:rFonts w:ascii="Traditional Arabic" w:hAnsi="Traditional Arabic" w:cs="Traditional Arabic"/>
                <w:b/>
                <w:bCs/>
                <w:sz w:val="28"/>
                <w:szCs w:val="36"/>
                <w:rtl/>
              </w:rPr>
              <w:t>يا أوفياءُ ! و ما أحـلى الوفاءَ على</w:t>
            </w:r>
            <w:r w:rsidRPr="00C7351A">
              <w:rPr>
                <w:rFonts w:ascii="Traditional Arabic" w:hAnsi="Traditional Arabic" w:cs="Traditional Arabic"/>
                <w:b/>
                <w:bCs/>
                <w:sz w:val="28"/>
                <w:szCs w:val="36"/>
                <w:rtl/>
              </w:rPr>
              <w:br/>
            </w:r>
            <w:r w:rsidRPr="00C7351A">
              <w:rPr>
                <w:rFonts w:ascii="Traditional Arabic" w:hAnsi="Traditional Arabic" w:cs="Traditional Arabic"/>
                <w:b/>
                <w:bCs/>
                <w:sz w:val="28"/>
                <w:szCs w:val="36"/>
              </w:rPr>
              <w:t xml:space="preserve"> </w:t>
            </w:r>
            <w:r w:rsidRPr="00C7351A">
              <w:rPr>
                <w:rFonts w:ascii="Traditional Arabic" w:hAnsi="Traditional Arabic" w:cs="Traditional Arabic"/>
                <w:b/>
                <w:bCs/>
                <w:sz w:val="28"/>
                <w:szCs w:val="36"/>
                <w:rtl/>
              </w:rPr>
              <w:t>أفديكموا عصبةً لله قد خلصتْ</w:t>
            </w:r>
            <w:r w:rsidRPr="00C7351A">
              <w:rPr>
                <w:rFonts w:ascii="Traditional Arabic" w:hAnsi="Traditional Arabic" w:cs="Traditional Arabic"/>
                <w:b/>
                <w:bCs/>
                <w:sz w:val="28"/>
                <w:szCs w:val="36"/>
              </w:rPr>
              <w:br/>
            </w:r>
            <w:r w:rsidRPr="00C7351A">
              <w:rPr>
                <w:rFonts w:ascii="Traditional Arabic" w:hAnsi="Traditional Arabic" w:cs="Traditional Arabic"/>
                <w:b/>
                <w:bCs/>
                <w:sz w:val="28"/>
                <w:szCs w:val="36"/>
                <w:rtl/>
              </w:rPr>
              <w:t xml:space="preserve"> </w:t>
            </w:r>
            <w:r w:rsidRPr="00C7351A">
              <w:rPr>
                <w:rFonts w:ascii="Traditional Arabic" w:hAnsi="Traditional Arabic" w:cs="Traditional Arabic"/>
                <w:b/>
                <w:bCs/>
                <w:sz w:val="32"/>
                <w:szCs w:val="32"/>
                <w:rtl/>
              </w:rPr>
              <w:t xml:space="preserve"> </w:t>
            </w:r>
            <w:r w:rsidRPr="00C7351A">
              <w:rPr>
                <w:rFonts w:ascii="Traditional Arabic" w:hAnsi="Traditional Arabic" w:cs="Traditional Arabic"/>
                <w:b/>
                <w:bCs/>
                <w:sz w:val="28"/>
                <w:szCs w:val="36"/>
                <w:rtl/>
              </w:rPr>
              <w:t xml:space="preserve"> </w:t>
            </w:r>
          </w:p>
        </w:tc>
        <w:tc>
          <w:tcPr>
            <w:tcW w:w="284" w:type="dxa"/>
          </w:tcPr>
          <w:p w:rsidR="001E580D" w:rsidRPr="00C7351A" w:rsidRDefault="001E580D" w:rsidP="00C9434F">
            <w:pPr>
              <w:keepNext/>
              <w:jc w:val="lowKashida"/>
              <w:rPr>
                <w:rFonts w:ascii="Traditional Arabic" w:hAnsi="Traditional Arabic" w:cs="Traditional Arabic"/>
                <w:b/>
                <w:bCs/>
                <w:sz w:val="24"/>
                <w:szCs w:val="24"/>
              </w:rPr>
            </w:pPr>
          </w:p>
        </w:tc>
        <w:tc>
          <w:tcPr>
            <w:tcW w:w="4644" w:type="dxa"/>
          </w:tcPr>
          <w:p w:rsidR="001E580D" w:rsidRPr="00C7351A" w:rsidRDefault="001E580D" w:rsidP="00C9434F">
            <w:pPr>
              <w:keepNext/>
              <w:bidi/>
              <w:jc w:val="lowKashida"/>
              <w:rPr>
                <w:rFonts w:ascii="Traditional Arabic" w:hAnsi="Traditional Arabic" w:cs="Traditional Arabic"/>
                <w:b/>
                <w:bCs/>
                <w:sz w:val="2"/>
                <w:szCs w:val="2"/>
              </w:rPr>
            </w:pPr>
            <w:r w:rsidRPr="00C7351A">
              <w:rPr>
                <w:rFonts w:ascii="Traditional Arabic" w:hAnsi="Traditional Arabic" w:cs="Traditional Arabic"/>
                <w:b/>
                <w:bCs/>
                <w:sz w:val="28"/>
                <w:szCs w:val="36"/>
                <w:rtl/>
              </w:rPr>
              <w:t>تقلُّبِ الدهرِ مِـنْ مُعْطٍ و مُسْتَلِبِ</w:t>
            </w:r>
            <w:r w:rsidR="00AF2E99" w:rsidRPr="00C7351A">
              <w:rPr>
                <w:rFonts w:ascii="Traditional Arabic" w:hAnsi="Traditional Arabic" w:cs="Traditional Arabic"/>
                <w:b/>
                <w:bCs/>
                <w:sz w:val="28"/>
                <w:szCs w:val="36"/>
                <w:rtl/>
              </w:rPr>
              <w:t xml:space="preserve"> </w:t>
            </w:r>
            <w:r w:rsidRPr="00C7351A">
              <w:rPr>
                <w:rFonts w:ascii="Traditional Arabic" w:hAnsi="Traditional Arabic" w:cs="Traditional Arabic"/>
                <w:b/>
                <w:bCs/>
                <w:sz w:val="32"/>
                <w:szCs w:val="32"/>
              </w:rPr>
              <w:t>!</w:t>
            </w:r>
            <w:r w:rsidRPr="00C7351A">
              <w:rPr>
                <w:rFonts w:ascii="Traditional Arabic" w:hAnsi="Traditional Arabic" w:cs="Traditional Arabic"/>
                <w:b/>
                <w:bCs/>
                <w:sz w:val="28"/>
                <w:szCs w:val="36"/>
              </w:rPr>
              <w:br/>
            </w:r>
            <w:r w:rsidR="00925AF1" w:rsidRPr="00C7351A">
              <w:rPr>
                <w:rFonts w:ascii="Traditional Arabic" w:hAnsi="Traditional Arabic" w:cs="Traditional Arabic"/>
                <w:b/>
                <w:bCs/>
                <w:sz w:val="28"/>
                <w:szCs w:val="36"/>
                <w:rtl/>
              </w:rPr>
              <w:t>فما تَغَيَّرُ في خَصْبٍ ولا</w:t>
            </w:r>
            <w:r w:rsidRPr="00C7351A">
              <w:rPr>
                <w:rFonts w:ascii="Traditional Arabic" w:hAnsi="Traditional Arabic" w:cs="Traditional Arabic"/>
                <w:b/>
                <w:bCs/>
                <w:sz w:val="28"/>
                <w:szCs w:val="36"/>
                <w:rtl/>
              </w:rPr>
              <w:t xml:space="preserve"> جَدْبِ</w:t>
            </w:r>
            <w:r w:rsidRPr="00C7351A">
              <w:rPr>
                <w:rFonts w:ascii="Traditional Arabic" w:hAnsi="Traditional Arabic" w:cs="Traditional Arabic"/>
                <w:b/>
                <w:bCs/>
                <w:sz w:val="28"/>
                <w:szCs w:val="36"/>
                <w:rtl/>
              </w:rPr>
              <w:br/>
            </w:r>
          </w:p>
        </w:tc>
      </w:tr>
    </w:tbl>
    <w:p w:rsidR="00D16A1E" w:rsidRPr="00C7351A" w:rsidRDefault="00C7351A" w:rsidP="00C7351A">
      <w:pPr>
        <w:pStyle w:val="NormalWeb"/>
        <w:bidi/>
        <w:spacing w:before="0" w:beforeAutospacing="0"/>
        <w:ind w:firstLine="567"/>
        <w:jc w:val="lowKashida"/>
        <w:rPr>
          <w:rFonts w:ascii="Traditional Arabic" w:hAnsi="Traditional Arabic" w:cs="Traditional Arabic"/>
          <w:sz w:val="36"/>
          <w:szCs w:val="36"/>
        </w:rPr>
      </w:pPr>
      <w:r w:rsidRPr="00C7351A">
        <w:rPr>
          <w:rFonts w:ascii="Traditional Arabic" w:hAnsi="Traditional Arabic" w:cs="Traditional Arabic"/>
          <w:sz w:val="36"/>
          <w:szCs w:val="36"/>
          <w:rtl/>
        </w:rPr>
        <w:t>و</w:t>
      </w:r>
      <w:r w:rsidR="00D16A1E" w:rsidRPr="00C7351A">
        <w:rPr>
          <w:rFonts w:ascii="Traditional Arabic" w:hAnsi="Traditional Arabic" w:cs="Traditional Arabic"/>
          <w:sz w:val="36"/>
          <w:szCs w:val="36"/>
          <w:rtl/>
        </w:rPr>
        <w:t xml:space="preserve">لـنْ تنسى الأجيال الواعية المثقفة الدور الريادي للراحل العزيز </w:t>
      </w:r>
      <w:r w:rsidR="00925AF1" w:rsidRPr="00C7351A">
        <w:rPr>
          <w:rFonts w:ascii="Traditional Arabic" w:hAnsi="Traditional Arabic" w:cs="Traditional Arabic"/>
          <w:sz w:val="36"/>
          <w:szCs w:val="36"/>
        </w:rPr>
        <w:t>..</w:t>
      </w:r>
      <w:r w:rsidRPr="00C7351A">
        <w:rPr>
          <w:rFonts w:ascii="Traditional Arabic" w:hAnsi="Traditional Arabic" w:cs="Traditional Arabic"/>
          <w:sz w:val="36"/>
          <w:szCs w:val="36"/>
          <w:rtl/>
        </w:rPr>
        <w:t xml:space="preserve"> و</w:t>
      </w:r>
      <w:r w:rsidR="00D16A1E" w:rsidRPr="00C7351A">
        <w:rPr>
          <w:rFonts w:ascii="Traditional Arabic" w:hAnsi="Traditional Arabic" w:cs="Traditional Arabic"/>
          <w:sz w:val="36"/>
          <w:szCs w:val="36"/>
          <w:rtl/>
        </w:rPr>
        <w:t>أشير هنا إ</w:t>
      </w:r>
      <w:r>
        <w:rPr>
          <w:rFonts w:ascii="Traditional Arabic" w:hAnsi="Traditional Arabic" w:cs="Traditional Arabic"/>
          <w:sz w:val="36"/>
          <w:szCs w:val="36"/>
          <w:rtl/>
        </w:rPr>
        <w:t>لى سلسلة (التاريخ الإسلامي</w:t>
      </w:r>
      <w:r w:rsidR="00925AF1" w:rsidRPr="00C7351A">
        <w:rPr>
          <w:rFonts w:ascii="Traditional Arabic" w:hAnsi="Traditional Arabic" w:cs="Traditional Arabic"/>
          <w:sz w:val="36"/>
          <w:szCs w:val="36"/>
          <w:rtl/>
        </w:rPr>
        <w:t>) و</w:t>
      </w:r>
      <w:r>
        <w:rPr>
          <w:rFonts w:ascii="Traditional Arabic" w:hAnsi="Traditional Arabic" w:cs="Traditional Arabic"/>
          <w:sz w:val="36"/>
          <w:szCs w:val="36"/>
          <w:rtl/>
        </w:rPr>
        <w:t>سلسلة (مواطن الشعوب الإسلامية</w:t>
      </w:r>
      <w:r w:rsidR="001E580D" w:rsidRPr="00C7351A">
        <w:rPr>
          <w:rFonts w:ascii="Traditional Arabic" w:hAnsi="Traditional Arabic" w:cs="Traditional Arabic"/>
          <w:sz w:val="36"/>
          <w:szCs w:val="36"/>
          <w:rtl/>
        </w:rPr>
        <w:t xml:space="preserve">) </w:t>
      </w:r>
      <w:r w:rsidR="00D16A1E" w:rsidRPr="00C7351A">
        <w:rPr>
          <w:rFonts w:ascii="Traditional Arabic" w:hAnsi="Traditional Arabic" w:cs="Traditional Arabic"/>
          <w:sz w:val="36"/>
          <w:szCs w:val="36"/>
          <w:rtl/>
        </w:rPr>
        <w:t>التي كانت فتحاً وسبقاً سار على نهجه مؤلفون فأحسنوا</w:t>
      </w:r>
      <w:r w:rsidR="00925AF1" w:rsidRPr="00C7351A">
        <w:rPr>
          <w:rFonts w:ascii="Traditional Arabic" w:hAnsi="Traditional Arabic" w:cs="Traditional Arabic"/>
          <w:sz w:val="36"/>
          <w:szCs w:val="36"/>
          <w:rtl/>
        </w:rPr>
        <w:t xml:space="preserve"> </w:t>
      </w:r>
      <w:r w:rsidR="00925AF1" w:rsidRPr="00C7351A">
        <w:rPr>
          <w:rFonts w:ascii="Traditional Arabic" w:hAnsi="Traditional Arabic" w:cs="Traditional Arabic"/>
          <w:sz w:val="36"/>
          <w:szCs w:val="36"/>
        </w:rPr>
        <w:t>..</w:t>
      </w:r>
      <w:r w:rsidR="00925AF1" w:rsidRPr="00C7351A">
        <w:rPr>
          <w:rFonts w:ascii="Traditional Arabic" w:hAnsi="Traditional Arabic" w:cs="Traditional Arabic"/>
          <w:sz w:val="36"/>
          <w:szCs w:val="36"/>
          <w:rtl/>
        </w:rPr>
        <w:t xml:space="preserve">  </w:t>
      </w:r>
    </w:p>
    <w:p w:rsidR="00D16A1E" w:rsidRPr="00C7351A" w:rsidRDefault="00C7351A" w:rsidP="00925AF1">
      <w:pPr>
        <w:pStyle w:val="NormalWeb"/>
        <w:bidi/>
        <w:ind w:firstLine="567"/>
        <w:jc w:val="lowKashida"/>
        <w:rPr>
          <w:rFonts w:ascii="Traditional Arabic" w:hAnsi="Traditional Arabic" w:cs="Traditional Arabic"/>
          <w:sz w:val="36"/>
          <w:szCs w:val="36"/>
        </w:rPr>
      </w:pPr>
      <w:r w:rsidRPr="00C7351A">
        <w:rPr>
          <w:rFonts w:ascii="Traditional Arabic" w:hAnsi="Traditional Arabic" w:cs="Traditional Arabic"/>
          <w:sz w:val="36"/>
          <w:szCs w:val="36"/>
          <w:rtl/>
        </w:rPr>
        <w:t>و</w:t>
      </w:r>
      <w:r w:rsidR="00D16A1E" w:rsidRPr="00C7351A">
        <w:rPr>
          <w:rFonts w:ascii="Traditional Arabic" w:hAnsi="Traditional Arabic" w:cs="Traditional Arabic"/>
          <w:sz w:val="36"/>
          <w:szCs w:val="36"/>
          <w:rtl/>
        </w:rPr>
        <w:t>كان</w:t>
      </w:r>
      <w:r w:rsidR="001E580D" w:rsidRPr="00C7351A">
        <w:rPr>
          <w:rFonts w:ascii="Traditional Arabic" w:hAnsi="Traditional Arabic" w:cs="Traditional Arabic"/>
          <w:sz w:val="36"/>
          <w:szCs w:val="36"/>
          <w:rtl/>
        </w:rPr>
        <w:t xml:space="preserve"> أ</w:t>
      </w:r>
      <w:r w:rsidR="00D16A1E" w:rsidRPr="00C7351A">
        <w:rPr>
          <w:rFonts w:ascii="Traditional Arabic" w:hAnsi="Traditional Arabic" w:cs="Traditional Arabic"/>
          <w:sz w:val="36"/>
          <w:szCs w:val="36"/>
          <w:rtl/>
        </w:rPr>
        <w:t xml:space="preserve">ستاذنا محمود شاكر أكرمه الله برحمته </w:t>
      </w:r>
      <w:r w:rsidR="00925AF1" w:rsidRPr="00C7351A">
        <w:rPr>
          <w:rFonts w:ascii="Traditional Arabic" w:hAnsi="Traditional Arabic" w:cs="Traditional Arabic"/>
          <w:sz w:val="36"/>
          <w:szCs w:val="36"/>
        </w:rPr>
        <w:t>..</w:t>
      </w:r>
      <w:r w:rsidR="00D16A1E" w:rsidRPr="00C7351A">
        <w:rPr>
          <w:rFonts w:ascii="Traditional Arabic" w:hAnsi="Traditional Arabic" w:cs="Traditional Arabic"/>
          <w:sz w:val="36"/>
          <w:szCs w:val="36"/>
          <w:rtl/>
        </w:rPr>
        <w:t xml:space="preserve"> صلباً في مواقفه</w:t>
      </w:r>
      <w:r w:rsidR="001E580D" w:rsidRPr="00C7351A">
        <w:rPr>
          <w:rFonts w:ascii="Traditional Arabic" w:hAnsi="Traditional Arabic" w:cs="Traditional Arabic"/>
          <w:sz w:val="36"/>
          <w:szCs w:val="36"/>
          <w:rtl/>
        </w:rPr>
        <w:t xml:space="preserve"> </w:t>
      </w:r>
      <w:r w:rsidR="00925AF1" w:rsidRPr="00C7351A">
        <w:rPr>
          <w:rFonts w:ascii="Traditional Arabic" w:hAnsi="Traditional Arabic" w:cs="Traditional Arabic"/>
          <w:sz w:val="36"/>
          <w:szCs w:val="36"/>
        </w:rPr>
        <w:t>..</w:t>
      </w:r>
      <w:r w:rsidR="00925AF1" w:rsidRPr="00C7351A">
        <w:rPr>
          <w:rFonts w:ascii="Traditional Arabic" w:hAnsi="Traditional Arabic" w:cs="Traditional Arabic"/>
          <w:sz w:val="36"/>
          <w:szCs w:val="36"/>
          <w:rtl/>
        </w:rPr>
        <w:t xml:space="preserve"> </w:t>
      </w:r>
      <w:r w:rsidR="00D16A1E" w:rsidRPr="00C7351A">
        <w:rPr>
          <w:rFonts w:ascii="Traditional Arabic" w:hAnsi="Traditional Arabic" w:cs="Traditional Arabic"/>
          <w:sz w:val="36"/>
          <w:szCs w:val="36"/>
          <w:rtl/>
        </w:rPr>
        <w:t xml:space="preserve">وواضحاً في علاقاته مع التيارات التي رفعت راية غير إسلامية .. ولكنه كان يسمع إلى من يختلف معه في اجتهاد </w:t>
      </w:r>
      <w:r w:rsidR="001E580D" w:rsidRPr="00C7351A">
        <w:rPr>
          <w:rFonts w:ascii="Traditional Arabic" w:hAnsi="Traditional Arabic" w:cs="Traditional Arabic"/>
          <w:sz w:val="36"/>
          <w:szCs w:val="36"/>
        </w:rPr>
        <w:t>..</w:t>
      </w:r>
      <w:r w:rsidR="00D67589">
        <w:rPr>
          <w:rFonts w:ascii="Traditional Arabic" w:hAnsi="Traditional Arabic" w:cs="Traditional Arabic"/>
          <w:sz w:val="36"/>
          <w:szCs w:val="36"/>
          <w:rtl/>
        </w:rPr>
        <w:t xml:space="preserve"> </w:t>
      </w:r>
      <w:r w:rsidR="00D16A1E" w:rsidRPr="00C7351A">
        <w:rPr>
          <w:rFonts w:ascii="Traditional Arabic" w:hAnsi="Traditional Arabic" w:cs="Traditional Arabic"/>
          <w:sz w:val="36"/>
          <w:szCs w:val="36"/>
          <w:rtl/>
        </w:rPr>
        <w:t>وأذكر الآن أنني حين كنت أقول لأستاذنا رحمه الله تعالى : أتسمح لي برأي مخالف ؟ كان يأخ</w:t>
      </w:r>
      <w:r w:rsidR="00D67589">
        <w:rPr>
          <w:rFonts w:ascii="Traditional Arabic" w:hAnsi="Traditional Arabic" w:cs="Traditional Arabic"/>
          <w:sz w:val="36"/>
          <w:szCs w:val="36"/>
          <w:rtl/>
        </w:rPr>
        <w:t>ذ بيدي ويشد عليها بيده القوية و</w:t>
      </w:r>
      <w:r w:rsidR="00D16A1E" w:rsidRPr="00C7351A">
        <w:rPr>
          <w:rFonts w:ascii="Traditional Arabic" w:hAnsi="Traditional Arabic" w:cs="Traditional Arabic"/>
          <w:sz w:val="36"/>
          <w:szCs w:val="36"/>
          <w:rtl/>
        </w:rPr>
        <w:t>يقول</w:t>
      </w:r>
      <w:r w:rsidR="001E580D" w:rsidRPr="00C7351A">
        <w:rPr>
          <w:rFonts w:ascii="Traditional Arabic" w:hAnsi="Traditional Arabic" w:cs="Traditional Arabic"/>
          <w:sz w:val="36"/>
          <w:szCs w:val="36"/>
          <w:rtl/>
        </w:rPr>
        <w:t xml:space="preserve"> </w:t>
      </w:r>
      <w:r w:rsidR="00D16A1E" w:rsidRPr="00C7351A">
        <w:rPr>
          <w:rFonts w:ascii="Traditional Arabic" w:hAnsi="Traditional Arabic" w:cs="Traditional Arabic"/>
          <w:sz w:val="36"/>
          <w:szCs w:val="36"/>
          <w:rtl/>
        </w:rPr>
        <w:t xml:space="preserve">: هات ماعندك ! </w:t>
      </w:r>
      <w:r w:rsidR="001E580D" w:rsidRPr="00C7351A">
        <w:rPr>
          <w:rFonts w:ascii="Traditional Arabic" w:hAnsi="Traditional Arabic" w:cs="Traditional Arabic"/>
          <w:sz w:val="36"/>
          <w:szCs w:val="36"/>
        </w:rPr>
        <w:t>..</w:t>
      </w:r>
      <w:r w:rsidR="001E580D" w:rsidRPr="00C7351A">
        <w:rPr>
          <w:rFonts w:ascii="Traditional Arabic" w:hAnsi="Traditional Arabic" w:cs="Traditional Arabic"/>
          <w:sz w:val="36"/>
          <w:szCs w:val="36"/>
          <w:rtl/>
        </w:rPr>
        <w:t xml:space="preserve"> </w:t>
      </w:r>
      <w:r w:rsidR="00D16A1E" w:rsidRPr="00C7351A">
        <w:rPr>
          <w:rFonts w:ascii="Traditional Arabic" w:hAnsi="Traditional Arabic" w:cs="Traditional Arabic"/>
          <w:sz w:val="36"/>
          <w:szCs w:val="36"/>
          <w:rtl/>
        </w:rPr>
        <w:t xml:space="preserve">فأقول له : إن كان كلامك تهديداً فأنا منسحب </w:t>
      </w:r>
      <w:r w:rsidR="001E580D" w:rsidRPr="00C7351A">
        <w:rPr>
          <w:rFonts w:ascii="Traditional Arabic" w:hAnsi="Traditional Arabic" w:cs="Traditional Arabic"/>
          <w:sz w:val="36"/>
          <w:szCs w:val="36"/>
        </w:rPr>
        <w:t>..</w:t>
      </w:r>
      <w:r w:rsidR="001E580D" w:rsidRPr="00C7351A">
        <w:rPr>
          <w:rFonts w:ascii="Traditional Arabic" w:hAnsi="Traditional Arabic" w:cs="Traditional Arabic"/>
          <w:sz w:val="36"/>
          <w:szCs w:val="36"/>
          <w:rtl/>
        </w:rPr>
        <w:t xml:space="preserve"> </w:t>
      </w:r>
      <w:r w:rsidR="00D16A1E" w:rsidRPr="00C7351A">
        <w:rPr>
          <w:rFonts w:ascii="Traditional Arabic" w:hAnsi="Traditional Arabic" w:cs="Traditional Arabic"/>
          <w:sz w:val="36"/>
          <w:szCs w:val="36"/>
          <w:rtl/>
        </w:rPr>
        <w:t xml:space="preserve">وإن كان ملاطفة فأنا مستعد </w:t>
      </w:r>
      <w:r w:rsidR="001E580D" w:rsidRPr="00C7351A">
        <w:rPr>
          <w:rFonts w:ascii="Traditional Arabic" w:hAnsi="Traditional Arabic" w:cs="Traditional Arabic"/>
          <w:sz w:val="36"/>
          <w:szCs w:val="36"/>
        </w:rPr>
        <w:t>..</w:t>
      </w:r>
      <w:r w:rsidR="00D67589">
        <w:rPr>
          <w:rFonts w:ascii="Traditional Arabic" w:hAnsi="Traditional Arabic" w:cs="Traditional Arabic"/>
          <w:sz w:val="36"/>
          <w:szCs w:val="36"/>
          <w:rtl/>
        </w:rPr>
        <w:t xml:space="preserve"> فيضحك ويقول</w:t>
      </w:r>
      <w:r w:rsidR="001E580D" w:rsidRPr="00C7351A">
        <w:rPr>
          <w:rFonts w:ascii="Traditional Arabic" w:hAnsi="Traditional Arabic" w:cs="Traditional Arabic"/>
          <w:sz w:val="36"/>
          <w:szCs w:val="36"/>
          <w:rtl/>
        </w:rPr>
        <w:t xml:space="preserve"> </w:t>
      </w:r>
      <w:r w:rsidR="00D16A1E" w:rsidRPr="00C7351A">
        <w:rPr>
          <w:rFonts w:ascii="Traditional Arabic" w:hAnsi="Traditional Arabic" w:cs="Traditional Arabic"/>
          <w:sz w:val="36"/>
          <w:szCs w:val="36"/>
          <w:rtl/>
        </w:rPr>
        <w:t>: لا</w:t>
      </w:r>
      <w:r w:rsidR="001E580D" w:rsidRPr="00C7351A">
        <w:rPr>
          <w:rFonts w:ascii="Traditional Arabic" w:hAnsi="Traditional Arabic" w:cs="Traditional Arabic"/>
          <w:sz w:val="36"/>
          <w:szCs w:val="36"/>
          <w:rtl/>
        </w:rPr>
        <w:t xml:space="preserve"> تخف أيها الحمصي فأنا أمزح ! و</w:t>
      </w:r>
      <w:r w:rsidR="00D16A1E" w:rsidRPr="00C7351A">
        <w:rPr>
          <w:rFonts w:ascii="Traditional Arabic" w:hAnsi="Traditional Arabic" w:cs="Traditional Arabic"/>
          <w:sz w:val="36"/>
          <w:szCs w:val="36"/>
          <w:rtl/>
        </w:rPr>
        <w:t>يدور نقاش مفيد .. وأشهد أن العلامة محمود شاكر كان يجيد الاستماع كما يحسن القول</w:t>
      </w:r>
      <w:r w:rsidR="00D67589">
        <w:rPr>
          <w:rFonts w:ascii="Traditional Arabic" w:hAnsi="Traditional Arabic" w:cs="Traditional Arabic" w:hint="cs"/>
          <w:sz w:val="36"/>
          <w:szCs w:val="36"/>
          <w:rtl/>
        </w:rPr>
        <w:t xml:space="preserve"> ..</w:t>
      </w:r>
    </w:p>
    <w:p w:rsidR="008A6BD1" w:rsidRPr="00C7351A" w:rsidRDefault="00D16A1E" w:rsidP="00925AF1">
      <w:pPr>
        <w:pStyle w:val="NormalWeb"/>
        <w:bidi/>
        <w:ind w:firstLine="567"/>
        <w:jc w:val="lowKashida"/>
        <w:rPr>
          <w:rFonts w:ascii="Traditional Arabic" w:hAnsi="Traditional Arabic" w:cs="Traditional Arabic"/>
          <w:sz w:val="36"/>
          <w:szCs w:val="36"/>
          <w:rtl/>
        </w:rPr>
      </w:pPr>
      <w:r w:rsidRPr="00C7351A">
        <w:rPr>
          <w:rFonts w:ascii="Traditional Arabic" w:hAnsi="Traditional Arabic" w:cs="Traditional Arabic"/>
          <w:sz w:val="36"/>
          <w:szCs w:val="36"/>
          <w:rtl/>
        </w:rPr>
        <w:t>رحم الله أخي الأستاذ المجدد في مجا</w:t>
      </w:r>
      <w:r w:rsidR="007076C3">
        <w:rPr>
          <w:rFonts w:ascii="Traditional Arabic" w:hAnsi="Traditional Arabic" w:cs="Traditional Arabic"/>
          <w:sz w:val="36"/>
          <w:szCs w:val="36"/>
          <w:rtl/>
        </w:rPr>
        <w:t>ل تخصصه .. ورزق أهله و</w:t>
      </w:r>
      <w:r w:rsidR="00C7351A" w:rsidRPr="00C7351A">
        <w:rPr>
          <w:rFonts w:ascii="Traditional Arabic" w:hAnsi="Traditional Arabic" w:cs="Traditional Arabic"/>
          <w:sz w:val="36"/>
          <w:szCs w:val="36"/>
          <w:rtl/>
        </w:rPr>
        <w:t>إخوانه ومحبيه الصبر الجميل .. و</w:t>
      </w:r>
      <w:r w:rsidRPr="00C7351A">
        <w:rPr>
          <w:rFonts w:ascii="Traditional Arabic" w:hAnsi="Traditional Arabic" w:cs="Traditional Arabic"/>
          <w:sz w:val="36"/>
          <w:szCs w:val="36"/>
          <w:rtl/>
        </w:rPr>
        <w:t>إنـا لله وإنا إليه راجعون</w:t>
      </w:r>
    </w:p>
    <w:p w:rsidR="00925AF1" w:rsidRPr="00C7351A" w:rsidRDefault="00925AF1" w:rsidP="00925AF1">
      <w:pPr>
        <w:pStyle w:val="NormalWeb"/>
        <w:bidi/>
        <w:ind w:firstLine="567"/>
        <w:jc w:val="lowKashida"/>
        <w:rPr>
          <w:rFonts w:ascii="Traditional Arabic" w:hAnsi="Traditional Arabic" w:cs="Traditional Arabic"/>
          <w:sz w:val="36"/>
          <w:szCs w:val="36"/>
        </w:rPr>
      </w:pPr>
      <w:r w:rsidRPr="00C7351A">
        <w:rPr>
          <w:rFonts w:ascii="Traditional Arabic" w:hAnsi="Traditional Arabic" w:cs="Traditional Arabic"/>
          <w:sz w:val="36"/>
          <w:szCs w:val="36"/>
          <w:rtl/>
        </w:rPr>
        <w:tab/>
      </w:r>
      <w:r w:rsidRPr="00C7351A">
        <w:rPr>
          <w:rFonts w:ascii="Traditional Arabic" w:hAnsi="Traditional Arabic" w:cs="Traditional Arabic"/>
          <w:sz w:val="36"/>
          <w:szCs w:val="36"/>
          <w:rtl/>
        </w:rPr>
        <w:tab/>
      </w:r>
      <w:r w:rsidRPr="00C7351A">
        <w:rPr>
          <w:rFonts w:ascii="Traditional Arabic" w:hAnsi="Traditional Arabic" w:cs="Traditional Arabic"/>
          <w:sz w:val="36"/>
          <w:szCs w:val="36"/>
          <w:rtl/>
        </w:rPr>
        <w:tab/>
      </w:r>
      <w:r w:rsidRPr="00C7351A">
        <w:rPr>
          <w:rFonts w:ascii="Traditional Arabic" w:hAnsi="Traditional Arabic" w:cs="Traditional Arabic"/>
          <w:sz w:val="36"/>
          <w:szCs w:val="36"/>
          <w:rtl/>
        </w:rPr>
        <w:tab/>
      </w:r>
      <w:r w:rsidRPr="00C7351A">
        <w:rPr>
          <w:rFonts w:ascii="Traditional Arabic" w:hAnsi="Traditional Arabic" w:cs="Traditional Arabic"/>
          <w:sz w:val="36"/>
          <w:szCs w:val="36"/>
          <w:rtl/>
        </w:rPr>
        <w:tab/>
      </w:r>
      <w:r w:rsidRPr="00C7351A">
        <w:rPr>
          <w:rFonts w:ascii="Traditional Arabic" w:hAnsi="Traditional Arabic" w:cs="Traditional Arabic"/>
          <w:sz w:val="36"/>
          <w:szCs w:val="36"/>
          <w:rtl/>
        </w:rPr>
        <w:tab/>
      </w:r>
      <w:r w:rsidRPr="00C7351A">
        <w:rPr>
          <w:rFonts w:ascii="Traditional Arabic" w:hAnsi="Traditional Arabic" w:cs="Traditional Arabic"/>
          <w:sz w:val="36"/>
          <w:szCs w:val="36"/>
          <w:rtl/>
        </w:rPr>
        <w:tab/>
      </w:r>
      <w:r w:rsidRPr="00C7351A">
        <w:rPr>
          <w:rFonts w:ascii="Traditional Arabic" w:hAnsi="Traditional Arabic" w:cs="Traditional Arabic"/>
          <w:sz w:val="36"/>
          <w:szCs w:val="36"/>
          <w:rtl/>
        </w:rPr>
        <w:tab/>
        <w:t>د. صلاح الدين النكدلي</w:t>
      </w:r>
    </w:p>
    <w:sectPr w:rsidR="00925AF1" w:rsidRPr="00C7351A" w:rsidSect="00925AF1">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1E"/>
    <w:rsid w:val="001E580D"/>
    <w:rsid w:val="006C2CA2"/>
    <w:rsid w:val="007076C3"/>
    <w:rsid w:val="008A6BD1"/>
    <w:rsid w:val="00925AF1"/>
    <w:rsid w:val="009556E2"/>
    <w:rsid w:val="0099349A"/>
    <w:rsid w:val="00AF2E99"/>
    <w:rsid w:val="00C7351A"/>
    <w:rsid w:val="00CA6C42"/>
    <w:rsid w:val="00D16A1E"/>
    <w:rsid w:val="00D6758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A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DefaultParagraphFont"/>
    <w:rsid w:val="00D16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A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DefaultParagraphFont"/>
    <w:rsid w:val="00D1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27753">
      <w:bodyDiv w:val="1"/>
      <w:marLeft w:val="0"/>
      <w:marRight w:val="0"/>
      <w:marTop w:val="0"/>
      <w:marBottom w:val="0"/>
      <w:divBdr>
        <w:top w:val="none" w:sz="0" w:space="0" w:color="auto"/>
        <w:left w:val="none" w:sz="0" w:space="0" w:color="auto"/>
        <w:bottom w:val="none" w:sz="0" w:space="0" w:color="auto"/>
        <w:right w:val="none" w:sz="0" w:space="0" w:color="auto"/>
      </w:divBdr>
      <w:divsChild>
        <w:div w:id="16759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Home at Home</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IID-WebAdmin</cp:lastModifiedBy>
  <cp:revision>2</cp:revision>
  <dcterms:created xsi:type="dcterms:W3CDTF">2014-11-26T15:47:00Z</dcterms:created>
  <dcterms:modified xsi:type="dcterms:W3CDTF">2014-11-26T15:47:00Z</dcterms:modified>
</cp:coreProperties>
</file>